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919" w:rsidRDefault="00C338CC" w:rsidP="00482919">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482919" w:rsidRDefault="00C338CC" w:rsidP="00482919">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482919" w:rsidRDefault="00C338CC" w:rsidP="00482919">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482919" w:rsidRDefault="00C338CC" w:rsidP="00482919">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886C07" w:rsidRPr="00482919" w:rsidRDefault="00C338CC" w:rsidP="00482919">
      <w:pPr>
        <w:spacing w:line="480" w:lineRule="auto"/>
        <w:jc w:val="center"/>
        <w:rPr>
          <w:rFonts w:ascii="Times New Roman" w:hAnsi="Times New Roman" w:cs="Times New Roman"/>
          <w:sz w:val="24"/>
          <w:szCs w:val="24"/>
        </w:rPr>
      </w:pPr>
      <w:r w:rsidRPr="00482919">
        <w:rPr>
          <w:rFonts w:ascii="Times New Roman" w:hAnsi="Times New Roman" w:cs="Times New Roman"/>
          <w:sz w:val="24"/>
          <w:szCs w:val="24"/>
        </w:rPr>
        <w:t>Contract Documents</w:t>
      </w:r>
    </w:p>
    <w:p w:rsidR="00BA05CC" w:rsidRPr="00482919" w:rsidRDefault="00C338CC" w:rsidP="00482919">
      <w:pPr>
        <w:spacing w:line="480" w:lineRule="auto"/>
        <w:jc w:val="both"/>
        <w:rPr>
          <w:rFonts w:ascii="Times New Roman" w:hAnsi="Times New Roman" w:cs="Times New Roman"/>
          <w:sz w:val="24"/>
          <w:szCs w:val="24"/>
        </w:rPr>
      </w:pPr>
      <w:r w:rsidRPr="00482919">
        <w:rPr>
          <w:rFonts w:ascii="Times New Roman" w:hAnsi="Times New Roman" w:cs="Times New Roman"/>
          <w:sz w:val="24"/>
          <w:szCs w:val="24"/>
        </w:rPr>
        <w:t>What</w:t>
      </w:r>
      <w:r w:rsidRPr="00482919">
        <w:rPr>
          <w:rFonts w:ascii="Times New Roman" w:hAnsi="Times New Roman" w:cs="Times New Roman"/>
          <w:sz w:val="24"/>
          <w:szCs w:val="24"/>
        </w:rPr>
        <w:t xml:space="preserve"> need</w:t>
      </w:r>
      <w:r>
        <w:rPr>
          <w:rFonts w:ascii="Times New Roman" w:hAnsi="Times New Roman" w:cs="Times New Roman"/>
          <w:sz w:val="24"/>
          <w:szCs w:val="24"/>
        </w:rPr>
        <w:t>s</w:t>
      </w:r>
      <w:r w:rsidRPr="00482919">
        <w:rPr>
          <w:rFonts w:ascii="Times New Roman" w:hAnsi="Times New Roman" w:cs="Times New Roman"/>
          <w:sz w:val="24"/>
          <w:szCs w:val="24"/>
        </w:rPr>
        <w:t xml:space="preserve"> to be in an</w:t>
      </w:r>
      <w:r w:rsidRPr="00482919">
        <w:rPr>
          <w:rFonts w:ascii="Times New Roman" w:hAnsi="Times New Roman" w:cs="Times New Roman"/>
          <w:sz w:val="24"/>
          <w:szCs w:val="24"/>
        </w:rPr>
        <w:t xml:space="preserve"> Agreement?</w:t>
      </w:r>
      <w:r w:rsidRPr="00482919">
        <w:rPr>
          <w:rFonts w:ascii="Times New Roman" w:hAnsi="Times New Roman" w:cs="Times New Roman"/>
          <w:sz w:val="24"/>
          <w:szCs w:val="24"/>
        </w:rPr>
        <w:t xml:space="preserve"> </w:t>
      </w:r>
    </w:p>
    <w:p w:rsidR="00D179FD"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 xml:space="preserve">The payment </w:t>
      </w:r>
      <w:r w:rsidRPr="00482919">
        <w:rPr>
          <w:rFonts w:ascii="Times New Roman" w:hAnsi="Times New Roman" w:cs="Times New Roman"/>
          <w:sz w:val="24"/>
          <w:szCs w:val="24"/>
        </w:rPr>
        <w:t>basis:</w:t>
      </w:r>
      <w:r w:rsidR="003623E9">
        <w:rPr>
          <w:rFonts w:ascii="Times New Roman" w:hAnsi="Times New Roman" w:cs="Times New Roman"/>
          <w:sz w:val="24"/>
          <w:szCs w:val="24"/>
        </w:rPr>
        <w:t xml:space="preserve"> It </w:t>
      </w:r>
      <w:bookmarkStart w:id="0" w:name="_GoBack"/>
      <w:bookmarkEnd w:id="0"/>
      <w:r w:rsidR="003623E9">
        <w:rPr>
          <w:rFonts w:ascii="Times New Roman" w:hAnsi="Times New Roman" w:cs="Times New Roman"/>
          <w:sz w:val="24"/>
          <w:szCs w:val="24"/>
        </w:rPr>
        <w:t xml:space="preserve">does </w:t>
      </w:r>
      <w:r w:rsidR="003623E9" w:rsidRPr="00482919">
        <w:rPr>
          <w:rFonts w:ascii="Times New Roman" w:hAnsi="Times New Roman" w:cs="Times New Roman"/>
          <w:sz w:val="24"/>
          <w:szCs w:val="24"/>
        </w:rPr>
        <w:t>specify</w:t>
      </w:r>
      <w:r w:rsidRPr="00482919">
        <w:rPr>
          <w:rFonts w:ascii="Times New Roman" w:hAnsi="Times New Roman" w:cs="Times New Roman"/>
          <w:sz w:val="24"/>
          <w:szCs w:val="24"/>
        </w:rPr>
        <w:t xml:space="preserve"> the percentage of money for every application of payment to be retained. More so, it needs to define the penalty for late fees, interest accrued, when the payment is due and other various applicable situations related to invoicing and </w:t>
      </w:r>
      <w:r w:rsidRPr="00482919">
        <w:rPr>
          <w:rFonts w:ascii="Times New Roman" w:hAnsi="Times New Roman" w:cs="Times New Roman"/>
          <w:sz w:val="24"/>
          <w:szCs w:val="24"/>
        </w:rPr>
        <w:t xml:space="preserve">payment terms. </w:t>
      </w:r>
    </w:p>
    <w:p w:rsidR="009C2BBE"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 xml:space="preserve">Construction calendar or schedule: </w:t>
      </w:r>
      <w:r w:rsidRPr="00482919">
        <w:rPr>
          <w:rFonts w:ascii="Times New Roman" w:hAnsi="Times New Roman" w:cs="Times New Roman"/>
          <w:sz w:val="24"/>
          <w:szCs w:val="24"/>
        </w:rPr>
        <w:t>A</w:t>
      </w:r>
      <w:r w:rsidRPr="00482919">
        <w:rPr>
          <w:rFonts w:ascii="Times New Roman" w:hAnsi="Times New Roman" w:cs="Times New Roman"/>
          <w:sz w:val="24"/>
          <w:szCs w:val="24"/>
        </w:rPr>
        <w:t xml:space="preserve"> </w:t>
      </w:r>
      <w:r w:rsidRPr="00482919">
        <w:rPr>
          <w:rFonts w:ascii="Times New Roman" w:hAnsi="Times New Roman" w:cs="Times New Roman"/>
          <w:sz w:val="24"/>
          <w:szCs w:val="24"/>
        </w:rPr>
        <w:t xml:space="preserve">contract should </w:t>
      </w:r>
      <w:r w:rsidRPr="00482919">
        <w:rPr>
          <w:rFonts w:ascii="Times New Roman" w:hAnsi="Times New Roman" w:cs="Times New Roman"/>
          <w:sz w:val="24"/>
          <w:szCs w:val="24"/>
        </w:rPr>
        <w:t xml:space="preserve">show the total days or how the project schedule will be divided. It should designate either business days or calendar days that can be availed either through a bar chart, </w:t>
      </w:r>
      <w:r w:rsidRPr="00482919">
        <w:rPr>
          <w:rFonts w:ascii="Times New Roman" w:hAnsi="Times New Roman" w:cs="Times New Roman"/>
          <w:sz w:val="24"/>
          <w:szCs w:val="24"/>
        </w:rPr>
        <w:t>Gantt chart, or CPM.</w:t>
      </w:r>
    </w:p>
    <w:p w:rsidR="009C2BBE" w:rsidRPr="00482919" w:rsidRDefault="003623E9" w:rsidP="004829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Contract document list: T</w:t>
      </w:r>
      <w:r w:rsidR="00C338CC" w:rsidRPr="00482919">
        <w:rPr>
          <w:rFonts w:ascii="Times New Roman" w:hAnsi="Times New Roman" w:cs="Times New Roman"/>
          <w:sz w:val="24"/>
          <w:szCs w:val="24"/>
        </w:rPr>
        <w:t>he list of all documents that form part of the contract agreement. Exhibits, specs, drawing and supplemental conditions can be included in this list.</w:t>
      </w:r>
    </w:p>
    <w:p w:rsidR="00BF4AA8"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The scope of construction: the account of all construc</w:t>
      </w:r>
      <w:r w:rsidRPr="00482919">
        <w:rPr>
          <w:rFonts w:ascii="Times New Roman" w:hAnsi="Times New Roman" w:cs="Times New Roman"/>
          <w:sz w:val="24"/>
          <w:szCs w:val="24"/>
        </w:rPr>
        <w:t>tion activities including the description of things that will be part of the project. The range can be quantifiable or measured.</w:t>
      </w:r>
    </w:p>
    <w:p w:rsidR="003623E9" w:rsidRDefault="003623E9" w:rsidP="003623E9">
      <w:pPr>
        <w:spacing w:line="480" w:lineRule="auto"/>
        <w:ind w:firstLine="720"/>
        <w:jc w:val="both"/>
        <w:rPr>
          <w:rFonts w:ascii="Times New Roman" w:hAnsi="Times New Roman" w:cs="Times New Roman"/>
          <w:sz w:val="24"/>
          <w:szCs w:val="24"/>
        </w:rPr>
      </w:pPr>
    </w:p>
    <w:p w:rsidR="00BF4AA8" w:rsidRPr="00482919" w:rsidRDefault="00C338CC" w:rsidP="003623E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lastRenderedPageBreak/>
        <w:t>Construction responsibilities and conditions: The section on responsibilities and requirements is the one that establi</w:t>
      </w:r>
      <w:r w:rsidRPr="00482919">
        <w:rPr>
          <w:rFonts w:ascii="Times New Roman" w:hAnsi="Times New Roman" w:cs="Times New Roman"/>
          <w:sz w:val="24"/>
          <w:szCs w:val="24"/>
        </w:rPr>
        <w:t xml:space="preserve">shes responsibilities for the contractor and owner, and the extents of who is liable </w:t>
      </w:r>
      <w:r w:rsidRPr="00482919">
        <w:rPr>
          <w:rFonts w:ascii="Times New Roman" w:hAnsi="Times New Roman" w:cs="Times New Roman"/>
          <w:sz w:val="24"/>
          <w:szCs w:val="24"/>
        </w:rPr>
        <w:t>for providing information and documents.</w:t>
      </w:r>
      <w:r w:rsidRPr="00482919">
        <w:rPr>
          <w:rFonts w:ascii="Times New Roman" w:hAnsi="Times New Roman" w:cs="Times New Roman"/>
          <w:sz w:val="24"/>
          <w:szCs w:val="24"/>
        </w:rPr>
        <w:t xml:space="preserve"> </w:t>
      </w:r>
      <w:r w:rsidRPr="00482919">
        <w:rPr>
          <w:rFonts w:ascii="Times New Roman" w:hAnsi="Times New Roman" w:cs="Times New Roman"/>
          <w:sz w:val="24"/>
          <w:szCs w:val="24"/>
        </w:rPr>
        <w:t>It entails specific terms for penalties,</w:t>
      </w:r>
      <w:r w:rsidRPr="00482919">
        <w:rPr>
          <w:rFonts w:ascii="Times New Roman" w:hAnsi="Times New Roman" w:cs="Times New Roman"/>
          <w:sz w:val="24"/>
          <w:szCs w:val="24"/>
        </w:rPr>
        <w:t xml:space="preserve"> </w:t>
      </w:r>
      <w:r w:rsidRPr="00482919">
        <w:rPr>
          <w:rFonts w:ascii="Times New Roman" w:hAnsi="Times New Roman" w:cs="Times New Roman"/>
          <w:sz w:val="24"/>
          <w:szCs w:val="24"/>
        </w:rPr>
        <w:t>arbitration rules,</w:t>
      </w:r>
      <w:r w:rsidRPr="00482919">
        <w:rPr>
          <w:rFonts w:ascii="Times New Roman" w:hAnsi="Times New Roman" w:cs="Times New Roman"/>
          <w:sz w:val="24"/>
          <w:szCs w:val="24"/>
        </w:rPr>
        <w:t xml:space="preserve"> </w:t>
      </w:r>
      <w:r w:rsidRPr="00482919">
        <w:rPr>
          <w:rFonts w:ascii="Times New Roman" w:hAnsi="Times New Roman" w:cs="Times New Roman"/>
          <w:sz w:val="24"/>
          <w:szCs w:val="24"/>
        </w:rPr>
        <w:t>withholding,</w:t>
      </w:r>
      <w:r w:rsidRPr="00482919">
        <w:rPr>
          <w:rFonts w:ascii="Times New Roman" w:hAnsi="Times New Roman" w:cs="Times New Roman"/>
          <w:sz w:val="24"/>
          <w:szCs w:val="24"/>
        </w:rPr>
        <w:t xml:space="preserve"> </w:t>
      </w:r>
      <w:r w:rsidRPr="00482919">
        <w:rPr>
          <w:rFonts w:ascii="Times New Roman" w:hAnsi="Times New Roman" w:cs="Times New Roman"/>
          <w:sz w:val="24"/>
          <w:szCs w:val="24"/>
        </w:rPr>
        <w:t>liens</w:t>
      </w:r>
      <w:r w:rsidRPr="00482919">
        <w:rPr>
          <w:rFonts w:ascii="Times New Roman" w:hAnsi="Times New Roman" w:cs="Times New Roman"/>
          <w:sz w:val="24"/>
          <w:szCs w:val="24"/>
        </w:rPr>
        <w:t xml:space="preserve"> and specific instructions on how to pro</w:t>
      </w:r>
      <w:r w:rsidRPr="00482919">
        <w:rPr>
          <w:rFonts w:ascii="Times New Roman" w:hAnsi="Times New Roman" w:cs="Times New Roman"/>
          <w:sz w:val="24"/>
          <w:szCs w:val="24"/>
        </w:rPr>
        <w:t xml:space="preserve">ceed with disputes and process claims. </w:t>
      </w:r>
    </w:p>
    <w:p w:rsidR="0042664E" w:rsidRPr="00482919" w:rsidRDefault="003623E9" w:rsidP="004829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Contract laws: The c</w:t>
      </w:r>
      <w:r w:rsidR="00C338CC" w:rsidRPr="00482919">
        <w:rPr>
          <w:rFonts w:ascii="Times New Roman" w:hAnsi="Times New Roman" w:cs="Times New Roman"/>
          <w:sz w:val="24"/>
          <w:szCs w:val="24"/>
        </w:rPr>
        <w:t xml:space="preserve">laims procedures, liens requirements, arbitration procedures, substantial completion requirements, liquidated damages, and completion. It also can avail methods on how to suspend or </w:t>
      </w:r>
      <w:r w:rsidR="00C338CC" w:rsidRPr="00482919">
        <w:rPr>
          <w:rFonts w:ascii="Times New Roman" w:hAnsi="Times New Roman" w:cs="Times New Roman"/>
          <w:sz w:val="24"/>
          <w:szCs w:val="24"/>
        </w:rPr>
        <w:t>terminate the agreement or work with the contractor.</w:t>
      </w:r>
      <w:r w:rsidR="00C338CC" w:rsidRPr="00482919">
        <w:rPr>
          <w:rFonts w:ascii="Times New Roman" w:hAnsi="Times New Roman" w:cs="Times New Roman"/>
          <w:sz w:val="24"/>
          <w:szCs w:val="24"/>
        </w:rPr>
        <w:t xml:space="preserve"> Therefore, for the contract to be binding, it has to have two crucial components that are consideration and agreement. Within the consideration and agreement lie provisions of assortment that add to the contract's legality</w:t>
      </w:r>
      <w:r w:rsidR="00C338CC" w:rsidRPr="00482919">
        <w:rPr>
          <w:rFonts w:ascii="Times New Roman" w:hAnsi="Times New Roman" w:cs="Times New Roman"/>
          <w:color w:val="222222"/>
          <w:sz w:val="24"/>
          <w:szCs w:val="24"/>
          <w:shd w:val="clear" w:color="auto" w:fill="FFFFFF"/>
        </w:rPr>
        <w:t xml:space="preserve"> (</w:t>
      </w:r>
      <w:r w:rsidR="00C338CC" w:rsidRPr="00482919">
        <w:rPr>
          <w:rFonts w:ascii="Times New Roman" w:hAnsi="Times New Roman" w:cs="Times New Roman"/>
          <w:sz w:val="24"/>
          <w:szCs w:val="24"/>
        </w:rPr>
        <w:t xml:space="preserve">Schaufelberger, John E., </w:t>
      </w:r>
      <w:r w:rsidR="00C338CC" w:rsidRPr="00482919">
        <w:rPr>
          <w:rFonts w:ascii="Times New Roman" w:hAnsi="Times New Roman" w:cs="Times New Roman"/>
          <w:sz w:val="24"/>
          <w:szCs w:val="24"/>
        </w:rPr>
        <w:t>and Len Holm. </w:t>
      </w:r>
      <w:r w:rsidR="00C338CC" w:rsidRPr="00482919">
        <w:rPr>
          <w:rFonts w:ascii="Times New Roman" w:hAnsi="Times New Roman" w:cs="Times New Roman"/>
          <w:i/>
          <w:iCs/>
          <w:sz w:val="24"/>
          <w:szCs w:val="24"/>
        </w:rPr>
        <w:t>Management of construction projects: a constructor's perspective</w:t>
      </w:r>
      <w:r w:rsidR="00C338CC" w:rsidRPr="00482919">
        <w:rPr>
          <w:rFonts w:ascii="Times New Roman" w:hAnsi="Times New Roman" w:cs="Times New Roman"/>
          <w:sz w:val="24"/>
          <w:szCs w:val="24"/>
        </w:rPr>
        <w:t>. Taylor &amp; Francis, pg. 30)</w:t>
      </w:r>
      <w:r w:rsidR="00C338CC" w:rsidRPr="00482919">
        <w:rPr>
          <w:rFonts w:ascii="Times New Roman" w:hAnsi="Times New Roman" w:cs="Times New Roman"/>
          <w:sz w:val="24"/>
          <w:szCs w:val="24"/>
        </w:rPr>
        <w:t>.</w:t>
      </w:r>
    </w:p>
    <w:p w:rsidR="00482919" w:rsidRPr="00482919" w:rsidRDefault="00C338CC" w:rsidP="00482919">
      <w:pPr>
        <w:spacing w:line="480" w:lineRule="auto"/>
        <w:jc w:val="both"/>
        <w:rPr>
          <w:rFonts w:ascii="Times New Roman" w:hAnsi="Times New Roman" w:cs="Times New Roman"/>
          <w:sz w:val="24"/>
          <w:szCs w:val="24"/>
        </w:rPr>
      </w:pPr>
      <w:r w:rsidRPr="00482919">
        <w:rPr>
          <w:rFonts w:ascii="Times New Roman" w:hAnsi="Times New Roman" w:cs="Times New Roman"/>
          <w:sz w:val="24"/>
          <w:szCs w:val="24"/>
        </w:rPr>
        <w:t xml:space="preserve">Why do the general conditions of the contract for this project not cover </w:t>
      </w:r>
      <w:r w:rsidRPr="00482919">
        <w:rPr>
          <w:rFonts w:ascii="Times New Roman" w:hAnsi="Times New Roman" w:cs="Times New Roman"/>
          <w:sz w:val="24"/>
          <w:szCs w:val="24"/>
        </w:rPr>
        <w:t>everything?</w:t>
      </w:r>
      <w:r w:rsidRPr="00482919">
        <w:rPr>
          <w:rFonts w:ascii="Times New Roman" w:hAnsi="Times New Roman" w:cs="Times New Roman"/>
          <w:sz w:val="24"/>
          <w:szCs w:val="24"/>
        </w:rPr>
        <w:t xml:space="preserve"> </w:t>
      </w:r>
    </w:p>
    <w:p w:rsidR="00D179FD"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The general conditions do not cover everythin</w:t>
      </w:r>
      <w:r w:rsidRPr="00482919">
        <w:rPr>
          <w:rFonts w:ascii="Times New Roman" w:hAnsi="Times New Roman" w:cs="Times New Roman"/>
          <w:sz w:val="24"/>
          <w:szCs w:val="24"/>
        </w:rPr>
        <w:t>g because</w:t>
      </w:r>
      <w:r w:rsidRPr="00482919">
        <w:rPr>
          <w:rFonts w:ascii="Times New Roman" w:hAnsi="Times New Roman" w:cs="Times New Roman"/>
          <w:sz w:val="24"/>
          <w:szCs w:val="24"/>
        </w:rPr>
        <w:t xml:space="preserve"> there is an insurance cover. For instance, a risk hazard insurance that caters for </w:t>
      </w:r>
      <w:r w:rsidRPr="00482919">
        <w:rPr>
          <w:rFonts w:ascii="Times New Roman" w:hAnsi="Times New Roman" w:cs="Times New Roman"/>
          <w:sz w:val="24"/>
          <w:szCs w:val="24"/>
        </w:rPr>
        <w:t>a</w:t>
      </w:r>
      <w:r w:rsidRPr="00482919">
        <w:rPr>
          <w:rFonts w:ascii="Times New Roman" w:hAnsi="Times New Roman" w:cs="Times New Roman"/>
          <w:sz w:val="24"/>
          <w:szCs w:val="24"/>
        </w:rPr>
        <w:t xml:space="preserve"> loss incurred in case of a disaster such as fire, lighting, etc. before the completion of the project.</w:t>
      </w:r>
    </w:p>
    <w:p w:rsidR="00482919" w:rsidRPr="00482919" w:rsidRDefault="00C338CC" w:rsidP="00482919">
      <w:pPr>
        <w:spacing w:line="480" w:lineRule="auto"/>
        <w:jc w:val="both"/>
        <w:rPr>
          <w:rFonts w:ascii="Times New Roman" w:hAnsi="Times New Roman" w:cs="Times New Roman"/>
          <w:sz w:val="24"/>
          <w:szCs w:val="24"/>
        </w:rPr>
      </w:pPr>
      <w:r w:rsidRPr="00482919">
        <w:rPr>
          <w:rFonts w:ascii="Times New Roman" w:hAnsi="Times New Roman" w:cs="Times New Roman"/>
          <w:sz w:val="24"/>
          <w:szCs w:val="24"/>
        </w:rPr>
        <w:t>What do they cover well?</w:t>
      </w:r>
      <w:r w:rsidRPr="00482919">
        <w:rPr>
          <w:rFonts w:ascii="Times New Roman" w:hAnsi="Times New Roman" w:cs="Times New Roman"/>
          <w:sz w:val="24"/>
          <w:szCs w:val="24"/>
        </w:rPr>
        <w:t xml:space="preserve"> </w:t>
      </w:r>
    </w:p>
    <w:p w:rsidR="00D179FD"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 xml:space="preserve">The contract covers well the </w:t>
      </w:r>
      <w:r w:rsidRPr="00482919">
        <w:rPr>
          <w:rFonts w:ascii="Times New Roman" w:hAnsi="Times New Roman" w:cs="Times New Roman"/>
          <w:sz w:val="24"/>
          <w:szCs w:val="24"/>
        </w:rPr>
        <w:t>payments liability and responsibilities of the construction to the con</w:t>
      </w:r>
      <w:r w:rsidRPr="00482919">
        <w:rPr>
          <w:rFonts w:ascii="Times New Roman" w:hAnsi="Times New Roman" w:cs="Times New Roman"/>
          <w:sz w:val="24"/>
          <w:szCs w:val="24"/>
        </w:rPr>
        <w:t>tractor. That is the owner will be liable and responsible for prompt payments of all fees and costs concerning the building and completion of the project.</w:t>
      </w:r>
    </w:p>
    <w:p w:rsidR="00482919" w:rsidRDefault="00C338CC" w:rsidP="00482919">
      <w:pPr>
        <w:spacing w:line="480" w:lineRule="auto"/>
        <w:jc w:val="both"/>
        <w:rPr>
          <w:rFonts w:ascii="Times New Roman" w:hAnsi="Times New Roman" w:cs="Times New Roman"/>
          <w:sz w:val="24"/>
          <w:szCs w:val="24"/>
        </w:rPr>
      </w:pPr>
    </w:p>
    <w:p w:rsidR="00482919" w:rsidRDefault="00C338CC" w:rsidP="00482919">
      <w:pPr>
        <w:spacing w:line="480" w:lineRule="auto"/>
        <w:jc w:val="both"/>
        <w:rPr>
          <w:rFonts w:ascii="Times New Roman" w:hAnsi="Times New Roman" w:cs="Times New Roman"/>
          <w:sz w:val="24"/>
          <w:szCs w:val="24"/>
        </w:rPr>
      </w:pPr>
    </w:p>
    <w:p w:rsidR="00482919" w:rsidRDefault="00C338CC" w:rsidP="00482919">
      <w:pPr>
        <w:spacing w:line="480" w:lineRule="auto"/>
        <w:jc w:val="both"/>
        <w:rPr>
          <w:rFonts w:ascii="Times New Roman" w:hAnsi="Times New Roman" w:cs="Times New Roman"/>
          <w:sz w:val="24"/>
          <w:szCs w:val="24"/>
        </w:rPr>
      </w:pPr>
    </w:p>
    <w:p w:rsidR="002E2270" w:rsidRPr="00482919" w:rsidRDefault="00C338CC" w:rsidP="00482919">
      <w:pPr>
        <w:spacing w:line="480" w:lineRule="auto"/>
        <w:jc w:val="both"/>
        <w:rPr>
          <w:rFonts w:ascii="Times New Roman" w:hAnsi="Times New Roman" w:cs="Times New Roman"/>
          <w:sz w:val="24"/>
          <w:szCs w:val="24"/>
        </w:rPr>
      </w:pPr>
      <w:r w:rsidRPr="00482919">
        <w:rPr>
          <w:rFonts w:ascii="Times New Roman" w:hAnsi="Times New Roman" w:cs="Times New Roman"/>
          <w:sz w:val="24"/>
          <w:szCs w:val="24"/>
        </w:rPr>
        <w:t xml:space="preserve">What are they missing? </w:t>
      </w:r>
    </w:p>
    <w:p w:rsidR="002E2270"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The contract is missing things such as:</w:t>
      </w:r>
    </w:p>
    <w:p w:rsidR="005810F8"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First, the</w:t>
      </w:r>
      <w:r w:rsidRPr="00482919">
        <w:rPr>
          <w:rFonts w:ascii="Times New Roman" w:hAnsi="Times New Roman" w:cs="Times New Roman"/>
          <w:sz w:val="24"/>
          <w:szCs w:val="24"/>
        </w:rPr>
        <w:t xml:space="preserve"> price, including the construction costs that whether it will be estimated as a cost plus,</w:t>
      </w:r>
      <w:r w:rsidRPr="00482919">
        <w:rPr>
          <w:rFonts w:ascii="Times New Roman" w:hAnsi="Times New Roman" w:cs="Times New Roman"/>
          <w:sz w:val="24"/>
          <w:szCs w:val="24"/>
        </w:rPr>
        <w:t xml:space="preserve"> </w:t>
      </w:r>
      <w:r w:rsidRPr="00482919">
        <w:rPr>
          <w:rFonts w:ascii="Times New Roman" w:hAnsi="Times New Roman" w:cs="Times New Roman"/>
          <w:sz w:val="24"/>
          <w:szCs w:val="24"/>
        </w:rPr>
        <w:t>fixed fee,</w:t>
      </w:r>
      <w:r w:rsidRPr="00482919">
        <w:rPr>
          <w:rFonts w:ascii="Times New Roman" w:hAnsi="Times New Roman" w:cs="Times New Roman"/>
          <w:sz w:val="24"/>
          <w:szCs w:val="24"/>
        </w:rPr>
        <w:t xml:space="preserve"> or cost</w:t>
      </w:r>
      <w:r w:rsidRPr="00482919">
        <w:rPr>
          <w:rFonts w:ascii="Times New Roman" w:hAnsi="Times New Roman" w:cs="Times New Roman"/>
          <w:sz w:val="24"/>
          <w:szCs w:val="24"/>
        </w:rPr>
        <w:t xml:space="preserve"> plus with the maximum amount </w:t>
      </w:r>
      <w:r w:rsidRPr="00482919">
        <w:rPr>
          <w:rFonts w:ascii="Times New Roman" w:hAnsi="Times New Roman" w:cs="Times New Roman"/>
          <w:sz w:val="24"/>
          <w:szCs w:val="24"/>
        </w:rPr>
        <w:t>guaranteed. Second</w:t>
      </w:r>
      <w:r w:rsidRPr="00482919">
        <w:rPr>
          <w:rFonts w:ascii="Times New Roman" w:hAnsi="Times New Roman" w:cs="Times New Roman"/>
          <w:sz w:val="24"/>
          <w:szCs w:val="24"/>
        </w:rPr>
        <w:t xml:space="preserve">, the changes in the contract time, contract price or the work will be handled. </w:t>
      </w:r>
      <w:r w:rsidRPr="00482919">
        <w:rPr>
          <w:rFonts w:ascii="Times New Roman" w:hAnsi="Times New Roman" w:cs="Times New Roman"/>
          <w:sz w:val="24"/>
          <w:szCs w:val="24"/>
        </w:rPr>
        <w:t>Third</w:t>
      </w:r>
      <w:r w:rsidRPr="00482919">
        <w:rPr>
          <w:rFonts w:ascii="Times New Roman" w:hAnsi="Times New Roman" w:cs="Times New Roman"/>
          <w:sz w:val="24"/>
          <w:szCs w:val="24"/>
        </w:rPr>
        <w:t xml:space="preserve">, the triggering events and order performance </w:t>
      </w:r>
      <w:r w:rsidRPr="00482919">
        <w:rPr>
          <w:rFonts w:ascii="Times New Roman" w:hAnsi="Times New Roman" w:cs="Times New Roman"/>
          <w:sz w:val="24"/>
          <w:szCs w:val="24"/>
        </w:rPr>
        <w:t xml:space="preserve">are missing </w:t>
      </w:r>
      <w:r w:rsidRPr="00482919">
        <w:rPr>
          <w:rFonts w:ascii="Times New Roman" w:hAnsi="Times New Roman" w:cs="Times New Roman"/>
          <w:sz w:val="24"/>
          <w:szCs w:val="24"/>
        </w:rPr>
        <w:t xml:space="preserve">in the contract. Fourth, the time that will be spent on each step during the construction project. Fifth, </w:t>
      </w:r>
      <w:r w:rsidRPr="00482919">
        <w:rPr>
          <w:rFonts w:ascii="Times New Roman" w:hAnsi="Times New Roman" w:cs="Times New Roman"/>
          <w:sz w:val="24"/>
          <w:szCs w:val="24"/>
        </w:rPr>
        <w:t>the agr</w:t>
      </w:r>
      <w:r w:rsidRPr="00482919">
        <w:rPr>
          <w:rFonts w:ascii="Times New Roman" w:hAnsi="Times New Roman" w:cs="Times New Roman"/>
          <w:sz w:val="24"/>
          <w:szCs w:val="24"/>
        </w:rPr>
        <w:t>eement lacks the criteria for assessment of the</w:t>
      </w:r>
      <w:r w:rsidRPr="00482919">
        <w:rPr>
          <w:rFonts w:ascii="Times New Roman" w:hAnsi="Times New Roman" w:cs="Times New Roman"/>
          <w:sz w:val="24"/>
          <w:szCs w:val="24"/>
        </w:rPr>
        <w:t xml:space="preserve"> damages of delays will be examined for completeness and delay and, if assessed, whether they will be evaluated as </w:t>
      </w:r>
      <w:r w:rsidRPr="00482919">
        <w:rPr>
          <w:rFonts w:ascii="Times New Roman" w:hAnsi="Times New Roman" w:cs="Times New Roman"/>
          <w:sz w:val="24"/>
          <w:szCs w:val="24"/>
        </w:rPr>
        <w:t xml:space="preserve">liquidated or </w:t>
      </w:r>
      <w:r w:rsidRPr="00482919">
        <w:rPr>
          <w:rFonts w:ascii="Times New Roman" w:hAnsi="Times New Roman" w:cs="Times New Roman"/>
          <w:sz w:val="24"/>
          <w:szCs w:val="24"/>
        </w:rPr>
        <w:t xml:space="preserve">actual </w:t>
      </w:r>
      <w:r w:rsidRPr="00482919">
        <w:rPr>
          <w:rFonts w:ascii="Times New Roman" w:hAnsi="Times New Roman" w:cs="Times New Roman"/>
          <w:sz w:val="24"/>
          <w:szCs w:val="24"/>
        </w:rPr>
        <w:t>losses. Sixth, the contract does not have the procedures to hand</w:t>
      </w:r>
      <w:r w:rsidRPr="00482919">
        <w:rPr>
          <w:rFonts w:ascii="Times New Roman" w:hAnsi="Times New Roman" w:cs="Times New Roman"/>
          <w:sz w:val="24"/>
          <w:szCs w:val="24"/>
        </w:rPr>
        <w:t>le disputes, notices, liens and disbursement and request of interim payments progress. Seventh, the agreement does not provide ways to proceed in the</w:t>
      </w:r>
      <w:r w:rsidRPr="00482919">
        <w:rPr>
          <w:rFonts w:ascii="Times New Roman" w:hAnsi="Times New Roman" w:cs="Times New Roman"/>
          <w:sz w:val="24"/>
          <w:szCs w:val="24"/>
        </w:rPr>
        <w:t xml:space="preserve"> event of serious conflicts that might arise between the parties during project. Lastly, the contract</w:t>
      </w:r>
      <w:r w:rsidRPr="00482919">
        <w:rPr>
          <w:rFonts w:ascii="Times New Roman" w:hAnsi="Times New Roman" w:cs="Times New Roman"/>
          <w:sz w:val="24"/>
          <w:szCs w:val="24"/>
        </w:rPr>
        <w:t xml:space="preserve"> is missing termination and firing provisions that will govern how default situations will be handled. </w:t>
      </w:r>
    </w:p>
    <w:p w:rsidR="00482919" w:rsidRPr="00482919" w:rsidRDefault="00C338CC" w:rsidP="00482919">
      <w:pPr>
        <w:spacing w:line="480" w:lineRule="auto"/>
        <w:jc w:val="center"/>
        <w:rPr>
          <w:rFonts w:ascii="Times New Roman" w:hAnsi="Times New Roman" w:cs="Times New Roman"/>
          <w:sz w:val="24"/>
          <w:szCs w:val="24"/>
        </w:rPr>
      </w:pPr>
      <w:r w:rsidRPr="00482919">
        <w:rPr>
          <w:rFonts w:ascii="Times New Roman" w:hAnsi="Times New Roman" w:cs="Times New Roman"/>
          <w:sz w:val="24"/>
          <w:szCs w:val="24"/>
        </w:rPr>
        <w:t>Work cited</w:t>
      </w:r>
    </w:p>
    <w:p w:rsidR="00482919" w:rsidRPr="00482919" w:rsidRDefault="00C338CC" w:rsidP="00482919">
      <w:pPr>
        <w:spacing w:line="480" w:lineRule="auto"/>
        <w:ind w:firstLine="720"/>
        <w:jc w:val="both"/>
        <w:rPr>
          <w:rFonts w:ascii="Times New Roman" w:hAnsi="Times New Roman" w:cs="Times New Roman"/>
          <w:sz w:val="24"/>
          <w:szCs w:val="24"/>
        </w:rPr>
      </w:pPr>
      <w:r w:rsidRPr="00482919">
        <w:rPr>
          <w:rFonts w:ascii="Times New Roman" w:hAnsi="Times New Roman" w:cs="Times New Roman"/>
          <w:sz w:val="24"/>
          <w:szCs w:val="24"/>
        </w:rPr>
        <w:t>Schaufelberger, John E., and Len Holm. </w:t>
      </w:r>
      <w:r w:rsidRPr="00482919">
        <w:rPr>
          <w:rFonts w:ascii="Times New Roman" w:hAnsi="Times New Roman" w:cs="Times New Roman"/>
          <w:i/>
          <w:iCs/>
          <w:sz w:val="24"/>
          <w:szCs w:val="24"/>
        </w:rPr>
        <w:t xml:space="preserve">Management of construction projects: a constructor's </w:t>
      </w:r>
      <w:r w:rsidRPr="00482919">
        <w:rPr>
          <w:rFonts w:ascii="Times New Roman" w:hAnsi="Times New Roman" w:cs="Times New Roman"/>
          <w:i/>
          <w:iCs/>
          <w:sz w:val="24"/>
          <w:szCs w:val="24"/>
        </w:rPr>
        <w:t>perspective</w:t>
      </w:r>
      <w:r w:rsidRPr="00482919">
        <w:rPr>
          <w:rFonts w:ascii="Times New Roman" w:hAnsi="Times New Roman" w:cs="Times New Roman"/>
          <w:sz w:val="24"/>
          <w:szCs w:val="24"/>
        </w:rPr>
        <w:t>. Taylor &amp; Francis, 2017.</w:t>
      </w:r>
    </w:p>
    <w:sectPr w:rsidR="00482919" w:rsidRPr="00482919">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7D8FB96" w15:done="0"/>
  <w15:commentEx w15:paraId="E4E9668E" w15:done="0"/>
  <w15:commentEx w15:paraId="11284923" w15:done="0"/>
  <w15:commentEx w15:paraId="46579C7C" w15:done="0"/>
  <w15:commentEx w15:paraId="91999B50" w15:done="0"/>
  <w15:commentEx w15:paraId="D740619F" w15:done="0"/>
  <w15:commentEx w15:paraId="5FBB07AF" w15:done="0"/>
  <w15:commentEx w15:paraId="8FA8FD39" w15:done="0"/>
  <w15:commentEx w15:paraId="F700559A" w15:done="0"/>
  <w15:commentEx w15:paraId="D912BF6C" w15:done="0"/>
  <w15:commentEx w15:paraId="A89FC754" w15:done="0"/>
  <w15:commentEx w15:paraId="BA7A2DD6" w15:done="0"/>
  <w15:commentEx w15:paraId="82DE7240" w15:done="0"/>
  <w15:commentEx w15:paraId="8E4F49CE" w15:done="0"/>
  <w15:commentEx w15:paraId="863310AD" w15:done="0"/>
  <w15:commentEx w15:paraId="DD72DAE4" w15:done="0"/>
  <w15:commentEx w15:paraId="9D4470DD" w15:done="0"/>
  <w15:commentEx w15:paraId="2F147198" w15:done="0"/>
  <w15:commentEx w15:paraId="7505DD0B" w15:done="0"/>
  <w15:commentEx w15:paraId="993FF1FA" w15:done="0"/>
  <w15:commentEx w15:paraId="AC2CD865" w15:done="0"/>
  <w15:commentEx w15:paraId="F72F5C01" w15:done="0"/>
  <w15:commentEx w15:paraId="5641BC6F" w15:done="0"/>
  <w15:commentEx w15:paraId="0C29EE25" w15:done="0"/>
  <w15:commentEx w15:paraId="9B6EC43B" w15:done="0"/>
  <w15:commentEx w15:paraId="6339D6BF" w15:done="0"/>
  <w15:commentEx w15:paraId="C82F8210" w15:done="0"/>
  <w15:commentEx w15:paraId="476066FF" w15:done="0"/>
  <w15:commentEx w15:paraId="3DF59539" w15:done="0"/>
  <w15:commentEx w15:paraId="C8CEC48A" w15:done="0"/>
  <w15:commentEx w15:paraId="27DF2C79" w15:done="0"/>
  <w15:commentEx w15:paraId="28BE3256" w15:done="0"/>
  <w15:commentEx w15:paraId="DEE2CCFB" w15:done="0"/>
  <w15:commentEx w15:paraId="B882D54D" w15:done="0"/>
  <w15:commentEx w15:paraId="CD4DB4B6" w15:done="0"/>
  <w15:commentEx w15:paraId="3C0DE600" w15:done="0"/>
  <w15:commentEx w15:paraId="5B23957D" w15:done="0"/>
  <w15:commentEx w15:paraId="C800D6A1" w15:done="0"/>
  <w15:commentEx w15:paraId="29BB5F44" w15:done="0"/>
  <w15:commentEx w15:paraId="4989F5DD" w15:done="0"/>
  <w15:commentEx w15:paraId="D0EA4382" w15:done="0"/>
  <w15:commentEx w15:paraId="55319010" w15:done="0"/>
  <w15:commentEx w15:paraId="14AB058F" w15:done="0"/>
  <w15:commentEx w15:paraId="33A00999" w15:done="0"/>
  <w15:commentEx w15:paraId="843B8E96" w15:done="0"/>
  <w15:commentEx w15:paraId="ECD94D04" w15:done="0"/>
  <w15:commentEx w15:paraId="9215125C" w15:done="0"/>
  <w15:commentEx w15:paraId="F9DA0B3A" w15:done="0"/>
  <w15:commentEx w15:paraId="11B68A59" w15:done="0"/>
  <w15:commentEx w15:paraId="86485D08" w15:done="0"/>
  <w15:commentEx w15:paraId="5E2CAA0F" w15:done="0"/>
  <w15:commentEx w15:paraId="B30974C9" w15:done="0"/>
  <w15:commentEx w15:paraId="989432E3" w15:done="0"/>
  <w15:commentEx w15:paraId="4D814691" w15:done="0"/>
  <w15:commentEx w15:paraId="86CC0CEF" w15:done="0"/>
  <w15:commentEx w15:paraId="4572E6EB" w15:done="0"/>
  <w15:commentEx w15:paraId="A0A01DD5" w15:done="0"/>
  <w15:commentEx w15:paraId="C8BD100B" w15:done="0"/>
  <w15:commentEx w15:paraId="BAD2B5C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8CC" w:rsidRDefault="00C338CC">
      <w:pPr>
        <w:spacing w:after="0" w:line="240" w:lineRule="auto"/>
      </w:pPr>
      <w:r>
        <w:separator/>
      </w:r>
    </w:p>
  </w:endnote>
  <w:endnote w:type="continuationSeparator" w:id="0">
    <w:p w:rsidR="00C338CC" w:rsidRDefault="00C33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8CC" w:rsidRDefault="00C338CC">
      <w:pPr>
        <w:spacing w:after="0" w:line="240" w:lineRule="auto"/>
      </w:pPr>
      <w:r>
        <w:separator/>
      </w:r>
    </w:p>
  </w:footnote>
  <w:footnote w:type="continuationSeparator" w:id="0">
    <w:p w:rsidR="00C338CC" w:rsidRDefault="00C338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324349"/>
      <w:docPartObj>
        <w:docPartGallery w:val="Page Numbers (Top of Page)"/>
        <w:docPartUnique/>
      </w:docPartObj>
    </w:sdtPr>
    <w:sdtEndPr>
      <w:rPr>
        <w:rFonts w:ascii="Times New Roman" w:hAnsi="Times New Roman" w:cs="Times New Roman"/>
        <w:noProof/>
        <w:sz w:val="24"/>
        <w:szCs w:val="24"/>
      </w:rPr>
    </w:sdtEndPr>
    <w:sdtContent>
      <w:p w:rsidR="00482919" w:rsidRPr="00482919" w:rsidRDefault="00C338CC">
        <w:pPr>
          <w:pStyle w:val="Header"/>
          <w:jc w:val="right"/>
          <w:rPr>
            <w:rFonts w:ascii="Times New Roman" w:hAnsi="Times New Roman" w:cs="Times New Roman"/>
            <w:sz w:val="24"/>
            <w:szCs w:val="24"/>
          </w:rPr>
        </w:pPr>
        <w:r w:rsidRPr="00482919">
          <w:rPr>
            <w:rFonts w:ascii="Times New Roman" w:hAnsi="Times New Roman" w:cs="Times New Roman"/>
            <w:sz w:val="24"/>
            <w:szCs w:val="24"/>
          </w:rPr>
          <w:t xml:space="preserve">Surname </w:t>
        </w:r>
        <w:r w:rsidRPr="00482919">
          <w:rPr>
            <w:rFonts w:ascii="Times New Roman" w:hAnsi="Times New Roman" w:cs="Times New Roman"/>
            <w:sz w:val="24"/>
            <w:szCs w:val="24"/>
          </w:rPr>
          <w:fldChar w:fldCharType="begin"/>
        </w:r>
        <w:r w:rsidRPr="00482919">
          <w:rPr>
            <w:rFonts w:ascii="Times New Roman" w:hAnsi="Times New Roman" w:cs="Times New Roman"/>
            <w:sz w:val="24"/>
            <w:szCs w:val="24"/>
          </w:rPr>
          <w:instrText xml:space="preserve"> PAGE   \* MERGEFORMAT </w:instrText>
        </w:r>
        <w:r w:rsidRPr="00482919">
          <w:rPr>
            <w:rFonts w:ascii="Times New Roman" w:hAnsi="Times New Roman" w:cs="Times New Roman"/>
            <w:sz w:val="24"/>
            <w:szCs w:val="24"/>
          </w:rPr>
          <w:fldChar w:fldCharType="separate"/>
        </w:r>
        <w:r w:rsidR="003623E9">
          <w:rPr>
            <w:rFonts w:ascii="Times New Roman" w:hAnsi="Times New Roman" w:cs="Times New Roman"/>
            <w:noProof/>
            <w:sz w:val="24"/>
            <w:szCs w:val="24"/>
          </w:rPr>
          <w:t>1</w:t>
        </w:r>
        <w:r w:rsidRPr="00482919">
          <w:rPr>
            <w:rFonts w:ascii="Times New Roman" w:hAnsi="Times New Roman" w:cs="Times New Roman"/>
            <w:noProof/>
            <w:sz w:val="24"/>
            <w:szCs w:val="24"/>
          </w:rPr>
          <w:fldChar w:fldCharType="end"/>
        </w:r>
      </w:p>
    </w:sdtContent>
  </w:sdt>
  <w:p w:rsidR="00482919" w:rsidRDefault="00C338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12B"/>
    <w:rsid w:val="003623E9"/>
    <w:rsid w:val="00C338CC"/>
    <w:rsid w:val="00C6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919"/>
  </w:style>
  <w:style w:type="paragraph" w:styleId="Footer">
    <w:name w:val="footer"/>
    <w:basedOn w:val="Normal"/>
    <w:link w:val="FooterChar"/>
    <w:uiPriority w:val="99"/>
    <w:unhideWhenUsed/>
    <w:rsid w:val="00482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91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623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3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919"/>
  </w:style>
  <w:style w:type="paragraph" w:styleId="Footer">
    <w:name w:val="footer"/>
    <w:basedOn w:val="Normal"/>
    <w:link w:val="FooterChar"/>
    <w:uiPriority w:val="99"/>
    <w:unhideWhenUsed/>
    <w:rsid w:val="00482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91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623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3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3</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cp:revision>
  <dcterms:created xsi:type="dcterms:W3CDTF">2017-11-12T18:35:00Z</dcterms:created>
  <dcterms:modified xsi:type="dcterms:W3CDTF">2017-11-13T02:24:00Z</dcterms:modified>
</cp:coreProperties>
</file>